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22238" w14:textId="77777777" w:rsidR="0022179C" w:rsidRPr="0022179C" w:rsidRDefault="00883FD5" w:rsidP="0022179C">
      <w:pPr>
        <w:spacing w:after="160" w:line="288" w:lineRule="auto"/>
        <w:jc w:val="center"/>
        <w:rPr>
          <w:rFonts w:ascii="Times New Roman" w:eastAsia="Times New Roman" w:hAnsi="Times New Roman" w:cs="Times New Roman"/>
          <w:b/>
          <w:iCs/>
          <w:sz w:val="32"/>
          <w:szCs w:val="36"/>
        </w:rPr>
      </w:pPr>
      <w:r w:rsidRPr="0022179C">
        <w:rPr>
          <w:rFonts w:ascii="Times New Roman" w:eastAsia="Times New Roman" w:hAnsi="Times New Roman" w:cs="Times New Roman"/>
          <w:b/>
          <w:iCs/>
          <w:sz w:val="32"/>
          <w:szCs w:val="36"/>
        </w:rPr>
        <w:t>Những Lời Khai Thị Trí Huệ Trong Kinh Kim Cang</w:t>
      </w:r>
    </w:p>
    <w:p w14:paraId="32128829" w14:textId="07809649" w:rsidR="00883FD5" w:rsidRPr="0022179C" w:rsidRDefault="00883FD5" w:rsidP="0022179C">
      <w:pPr>
        <w:spacing w:after="0" w:line="288" w:lineRule="auto"/>
        <w:rPr>
          <w:rFonts w:ascii="Times New Roman" w:eastAsia="Times New Roman" w:hAnsi="Times New Roman" w:cs="Times New Roman"/>
          <w:iCs/>
          <w:sz w:val="28"/>
          <w:szCs w:val="28"/>
        </w:rPr>
      </w:pPr>
      <w:r w:rsidRPr="0022179C">
        <w:rPr>
          <w:rFonts w:ascii="Times New Roman" w:eastAsia="Times New Roman" w:hAnsi="Times New Roman" w:cs="Times New Roman"/>
          <w:b/>
          <w:iCs/>
          <w:sz w:val="28"/>
          <w:szCs w:val="28"/>
        </w:rPr>
        <w:t>Chủ Đề 719:</w:t>
      </w:r>
      <w:r w:rsidRPr="0022179C">
        <w:rPr>
          <w:rFonts w:ascii="Times New Roman" w:eastAsia="Times New Roman" w:hAnsi="Times New Roman" w:cs="Times New Roman"/>
          <w:iCs/>
          <w:sz w:val="28"/>
          <w:szCs w:val="28"/>
        </w:rPr>
        <w:t xml:space="preserve"> </w:t>
      </w:r>
      <w:r w:rsidRPr="0022179C">
        <w:rPr>
          <w:rFonts w:ascii="Times New Roman" w:eastAsia="Times New Roman" w:hAnsi="Times New Roman" w:cs="Times New Roman"/>
          <w:b/>
          <w:bCs/>
          <w:sz w:val="28"/>
          <w:szCs w:val="28"/>
        </w:rPr>
        <w:t>Do Đây Có Thể Biết, Phàm Thánh Đồng Thể</w:t>
      </w:r>
    </w:p>
    <w:p w14:paraId="54C8C74B" w14:textId="4A6547B3" w:rsidR="0006582C" w:rsidRDefault="0006582C" w:rsidP="0006582C">
      <w:pPr>
        <w:spacing w:after="0" w:line="288" w:lineRule="auto"/>
        <w:rPr>
          <w:rFonts w:ascii="Times New Roman" w:eastAsia="Times New Roman" w:hAnsi="Times New Roman" w:cs="Times New Roman"/>
          <w:b/>
          <w:bCs/>
          <w:sz w:val="28"/>
          <w:szCs w:val="28"/>
        </w:rPr>
      </w:pPr>
      <w:r w:rsidRPr="0006582C">
        <w:rPr>
          <w:rFonts w:ascii="Times New Roman" w:eastAsia="Times New Roman" w:hAnsi="Times New Roman" w:cs="Times New Roman"/>
          <w:b/>
          <w:bCs/>
          <w:sz w:val="28"/>
          <w:szCs w:val="28"/>
        </w:rPr>
        <w:t>Chủ giảng:</w:t>
      </w:r>
      <w:r w:rsidRPr="0006582C">
        <w:rPr>
          <w:rFonts w:ascii="Times New Roman" w:eastAsia="Times New Roman" w:hAnsi="Times New Roman" w:cs="Times New Roman"/>
          <w:bCs/>
          <w:sz w:val="28"/>
          <w:szCs w:val="28"/>
        </w:rPr>
        <w:t xml:space="preserve"> Pháp sư Tịnh Không</w:t>
      </w:r>
    </w:p>
    <w:p w14:paraId="0BFE66BD" w14:textId="76026425" w:rsidR="00883FD5" w:rsidRPr="0022179C" w:rsidRDefault="00883FD5" w:rsidP="0022179C">
      <w:pPr>
        <w:spacing w:after="0" w:line="288" w:lineRule="auto"/>
        <w:rPr>
          <w:rFonts w:ascii="Times New Roman" w:eastAsia="Times New Roman" w:hAnsi="Times New Roman" w:cs="Times New Roman"/>
          <w:sz w:val="28"/>
          <w:szCs w:val="28"/>
        </w:rPr>
      </w:pPr>
      <w:r w:rsidRPr="0022179C">
        <w:rPr>
          <w:rFonts w:ascii="Times New Roman" w:eastAsia="Times New Roman" w:hAnsi="Times New Roman" w:cs="Times New Roman"/>
          <w:b/>
          <w:bCs/>
          <w:sz w:val="28"/>
          <w:szCs w:val="28"/>
        </w:rPr>
        <w:t>Thời gian:</w:t>
      </w:r>
      <w:r w:rsidRPr="0022179C">
        <w:rPr>
          <w:rFonts w:ascii="Times New Roman" w:eastAsia="Times New Roman" w:hAnsi="Times New Roman" w:cs="Times New Roman"/>
          <w:sz w:val="28"/>
          <w:szCs w:val="28"/>
        </w:rPr>
        <w:t xml:space="preserve"> Tháng 05 năm 1995</w:t>
      </w:r>
    </w:p>
    <w:p w14:paraId="39B80BF8" w14:textId="77777777" w:rsidR="00883FD5" w:rsidRPr="0022179C" w:rsidRDefault="00883FD5" w:rsidP="0022179C">
      <w:pPr>
        <w:spacing w:after="0" w:line="288" w:lineRule="auto"/>
        <w:rPr>
          <w:rFonts w:ascii="Times New Roman" w:eastAsia="Times New Roman" w:hAnsi="Times New Roman" w:cs="Times New Roman"/>
          <w:sz w:val="28"/>
          <w:szCs w:val="28"/>
        </w:rPr>
      </w:pPr>
      <w:r w:rsidRPr="0022179C">
        <w:rPr>
          <w:rFonts w:ascii="Times New Roman" w:eastAsia="Times New Roman" w:hAnsi="Times New Roman" w:cs="Times New Roman"/>
          <w:b/>
          <w:bCs/>
          <w:sz w:val="28"/>
          <w:szCs w:val="28"/>
        </w:rPr>
        <w:t>Địa điểm:</w:t>
      </w:r>
      <w:r w:rsidRPr="0022179C">
        <w:rPr>
          <w:rFonts w:ascii="Times New Roman" w:eastAsia="Times New Roman" w:hAnsi="Times New Roman" w:cs="Times New Roman"/>
          <w:sz w:val="28"/>
          <w:szCs w:val="28"/>
        </w:rPr>
        <w:t xml:space="preserve"> Cư Sĩ Lâm Phật Giáo Singapore</w:t>
      </w:r>
    </w:p>
    <w:p w14:paraId="64B0027B" w14:textId="77777777" w:rsidR="00883FD5" w:rsidRPr="0022179C" w:rsidRDefault="00883FD5" w:rsidP="0022179C">
      <w:pPr>
        <w:spacing w:after="0" w:line="288" w:lineRule="auto"/>
        <w:rPr>
          <w:rFonts w:ascii="Times New Roman" w:eastAsia="Times New Roman" w:hAnsi="Times New Roman" w:cs="Times New Roman"/>
          <w:sz w:val="28"/>
          <w:szCs w:val="28"/>
        </w:rPr>
      </w:pPr>
      <w:r w:rsidRPr="0022179C">
        <w:rPr>
          <w:rFonts w:ascii="Times New Roman" w:eastAsia="Times New Roman" w:hAnsi="Times New Roman" w:cs="Times New Roman"/>
          <w:b/>
          <w:bCs/>
          <w:sz w:val="28"/>
          <w:szCs w:val="28"/>
        </w:rPr>
        <w:t>Trích lục từ:</w:t>
      </w:r>
      <w:r w:rsidRPr="0022179C">
        <w:rPr>
          <w:rFonts w:ascii="Times New Roman" w:eastAsia="Times New Roman" w:hAnsi="Times New Roman" w:cs="Times New Roman"/>
          <w:sz w:val="28"/>
          <w:szCs w:val="28"/>
        </w:rPr>
        <w:t xml:space="preserve"> Báo cáo nghiên cứu Kim Cang Bát Nhã (Tập 061)</w:t>
      </w:r>
    </w:p>
    <w:p w14:paraId="4F5C1D45" w14:textId="77777777" w:rsidR="00883FD5" w:rsidRPr="0022179C" w:rsidRDefault="00883FD5" w:rsidP="0022179C">
      <w:pPr>
        <w:spacing w:after="0" w:line="288" w:lineRule="auto"/>
        <w:rPr>
          <w:rFonts w:ascii="Times New Roman" w:eastAsia="Times New Roman" w:hAnsi="Times New Roman" w:cs="Times New Roman"/>
          <w:sz w:val="28"/>
          <w:szCs w:val="28"/>
        </w:rPr>
      </w:pPr>
      <w:r w:rsidRPr="0022179C">
        <w:rPr>
          <w:rFonts w:ascii="Times New Roman" w:eastAsia="Times New Roman" w:hAnsi="Times New Roman" w:cs="Times New Roman"/>
          <w:b/>
          <w:sz w:val="28"/>
          <w:szCs w:val="28"/>
        </w:rPr>
        <w:t>Chuyển ngữ:</w:t>
      </w:r>
      <w:r w:rsidRPr="0022179C">
        <w:rPr>
          <w:rFonts w:ascii="Times New Roman" w:eastAsia="Times New Roman" w:hAnsi="Times New Roman" w:cs="Times New Roman"/>
          <w:sz w:val="28"/>
          <w:szCs w:val="28"/>
        </w:rPr>
        <w:t xml:space="preserve"> Tịch Minh</w:t>
      </w:r>
    </w:p>
    <w:p w14:paraId="2AD51407" w14:textId="71BA5AC8" w:rsidR="0022179C" w:rsidRPr="0022179C" w:rsidRDefault="0022179C" w:rsidP="00FD641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0CC96C" w14:textId="77777777" w:rsidR="0022179C" w:rsidRPr="0022179C" w:rsidRDefault="00496A4C" w:rsidP="0022179C">
      <w:pPr>
        <w:spacing w:after="160" w:line="288" w:lineRule="auto"/>
        <w:ind w:firstLine="540"/>
        <w:jc w:val="both"/>
        <w:rPr>
          <w:rFonts w:ascii="Times New Roman" w:eastAsia="Times New Roman" w:hAnsi="Times New Roman" w:cs="Times New Roman"/>
          <w:b/>
          <w:sz w:val="28"/>
          <w:szCs w:val="28"/>
        </w:rPr>
      </w:pPr>
      <w:r w:rsidRPr="0022179C">
        <w:rPr>
          <w:rFonts w:ascii="Times New Roman" w:eastAsia="DFKai-SB" w:hAnsi="Times New Roman" w:cs="Times New Roman"/>
          <w:b/>
          <w:bCs/>
          <w:sz w:val="28"/>
          <w:szCs w:val="28"/>
        </w:rPr>
        <w:t>【</w:t>
      </w:r>
      <w:r w:rsidRPr="0022179C">
        <w:rPr>
          <w:rFonts w:ascii="Times New Roman" w:eastAsia="Times New Roman" w:hAnsi="Times New Roman" w:cs="Times New Roman"/>
          <w:b/>
          <w:bCs/>
          <w:sz w:val="28"/>
          <w:szCs w:val="28"/>
        </w:rPr>
        <w:t>Do đây có thể biết, Phàm Thánh đồng thể.</w:t>
      </w:r>
      <w:r w:rsidRPr="0022179C">
        <w:rPr>
          <w:rFonts w:ascii="Times New Roman" w:eastAsia="DFKai-SB" w:hAnsi="Times New Roman" w:cs="Times New Roman"/>
          <w:b/>
          <w:bCs/>
          <w:sz w:val="28"/>
          <w:szCs w:val="28"/>
        </w:rPr>
        <w:t>】</w:t>
      </w:r>
    </w:p>
    <w:p w14:paraId="1A4633B3" w14:textId="77777777" w:rsidR="0022179C" w:rsidRPr="0022179C" w:rsidRDefault="00496A4C" w:rsidP="0022179C">
      <w:pPr>
        <w:spacing w:after="160" w:line="288" w:lineRule="auto"/>
        <w:ind w:firstLine="540"/>
        <w:jc w:val="both"/>
        <w:rPr>
          <w:rFonts w:ascii="Times New Roman" w:eastAsia="Times New Roman" w:hAnsi="Times New Roman" w:cs="Times New Roman"/>
          <w:sz w:val="28"/>
          <w:szCs w:val="28"/>
        </w:rPr>
      </w:pPr>
      <w:r w:rsidRPr="0022179C">
        <w:rPr>
          <w:rFonts w:ascii="Times New Roman" w:eastAsia="Times New Roman" w:hAnsi="Times New Roman" w:cs="Times New Roman"/>
          <w:sz w:val="28"/>
          <w:szCs w:val="28"/>
        </w:rPr>
        <w:t xml:space="preserve">Phía trước đã giảng nhiều câu như vậy, </w:t>
      </w:r>
      <w:r w:rsidR="00CB7DBE" w:rsidRPr="0022179C">
        <w:rPr>
          <w:rFonts w:ascii="Times New Roman" w:hAnsi="Times New Roman" w:cs="Times New Roman"/>
          <w:sz w:val="28"/>
          <w:szCs w:val="28"/>
        </w:rPr>
        <w:t>chính là nhằm nói lên điều này</w:t>
      </w:r>
      <w:r w:rsidRPr="0022179C">
        <w:rPr>
          <w:rFonts w:ascii="Times New Roman" w:eastAsia="Times New Roman" w:hAnsi="Times New Roman" w:cs="Times New Roman"/>
          <w:sz w:val="28"/>
          <w:szCs w:val="28"/>
        </w:rPr>
        <w:t xml:space="preserve">, để quý vị thể hội được Phàm Thánh đồng thể. </w:t>
      </w:r>
      <w:r w:rsidR="00CB7DBE" w:rsidRPr="0022179C">
        <w:rPr>
          <w:rFonts w:ascii="Times New Roman" w:eastAsia="Times New Roman" w:hAnsi="Times New Roman" w:cs="Times New Roman"/>
          <w:sz w:val="28"/>
          <w:szCs w:val="28"/>
        </w:rPr>
        <w:t>Các b</w:t>
      </w:r>
      <w:r w:rsidRPr="0022179C">
        <w:rPr>
          <w:rFonts w:ascii="Times New Roman" w:eastAsia="Times New Roman" w:hAnsi="Times New Roman" w:cs="Times New Roman"/>
          <w:sz w:val="28"/>
          <w:szCs w:val="28"/>
        </w:rPr>
        <w:t xml:space="preserve">ậc Thánh nhân, chư Phật Như Lai, chân tâm của các Ngài tận hư không trùm pháp giới. Phàm phu chúng ta dùng là vọng tâm, là vọng tưởng phân biệt chấp trước, nó cũng tận hư không trùm pháp giới, nên Phàm và Thánh đồng thể. Do đó, Phàm và Thánh là bình đẳng. Chúng ta học Phật, đặc biệt là học Tịnh Tông, học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thì kinh điển của Tịnh Tông và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là không hai không khác. Vào đầu thời nhà Thanh, cư sĩ Bành Tế Thanh là một vị đại đức trong cửa Phật chúng ta. Ngài có bản chú giải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Vô Lượng Thọ</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Ngài nói: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Vô Lượng Thọ</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chính là Trung bản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A Di Đà</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chính là Tiểu bản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w:t>
      </w:r>
      <w:r w:rsidR="00555767" w:rsidRPr="0022179C">
        <w:rPr>
          <w:rFonts w:ascii="Times New Roman" w:hAnsi="Times New Roman" w:cs="Times New Roman"/>
          <w:sz w:val="28"/>
          <w:szCs w:val="28"/>
        </w:rPr>
        <w:t xml:space="preserve">Văn tự tuy có phần </w:t>
      </w:r>
      <w:r w:rsidR="00555767" w:rsidRPr="0022179C">
        <w:rPr>
          <w:rFonts w:ascii="Times New Roman" w:hAnsi="Times New Roman" w:cs="Times New Roman"/>
          <w:bCs/>
          <w:sz w:val="28"/>
          <w:szCs w:val="28"/>
        </w:rPr>
        <w:t>quảng lược (rộng hay lược)</w:t>
      </w:r>
      <w:r w:rsidR="00555767" w:rsidRPr="0022179C">
        <w:rPr>
          <w:rFonts w:ascii="Times New Roman" w:hAnsi="Times New Roman" w:cs="Times New Roman"/>
          <w:sz w:val="28"/>
          <w:szCs w:val="28"/>
        </w:rPr>
        <w:t xml:space="preserve"> khác nhau; </w:t>
      </w:r>
      <w:r w:rsidR="00D5788D" w:rsidRPr="0022179C">
        <w:rPr>
          <w:rFonts w:ascii="Times New Roman" w:hAnsi="Times New Roman" w:cs="Times New Roman"/>
          <w:sz w:val="28"/>
          <w:szCs w:val="28"/>
        </w:rPr>
        <w:t>‘</w:t>
      </w:r>
      <w:r w:rsidR="00555767" w:rsidRPr="0022179C">
        <w:rPr>
          <w:rFonts w:ascii="Times New Roman" w:hAnsi="Times New Roman" w:cs="Times New Roman"/>
          <w:sz w:val="28"/>
          <w:szCs w:val="28"/>
        </w:rPr>
        <w:t>quảng</w:t>
      </w:r>
      <w:r w:rsidR="00D5788D" w:rsidRPr="0022179C">
        <w:rPr>
          <w:rFonts w:ascii="Times New Roman" w:hAnsi="Times New Roman" w:cs="Times New Roman"/>
          <w:sz w:val="28"/>
          <w:szCs w:val="28"/>
        </w:rPr>
        <w:t>’</w:t>
      </w:r>
      <w:r w:rsidR="00555767" w:rsidRPr="0022179C">
        <w:rPr>
          <w:rFonts w:ascii="Times New Roman" w:hAnsi="Times New Roman" w:cs="Times New Roman"/>
          <w:sz w:val="28"/>
          <w:szCs w:val="28"/>
        </w:rPr>
        <w:t xml:space="preserve"> ở đây nghĩa là nhiều</w:t>
      </w:r>
      <w:r w:rsidRPr="0022179C">
        <w:rPr>
          <w:rFonts w:ascii="Times New Roman" w:eastAsia="Times New Roman" w:hAnsi="Times New Roman" w:cs="Times New Roman"/>
          <w:sz w:val="28"/>
          <w:szCs w:val="28"/>
        </w:rPr>
        <w:t xml:space="preserve">. Văn tự trong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nhiều, gồm tám mươi quyển. Văn tự trong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Di Đà</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ít, chỉ có một quyển. </w:t>
      </w:r>
      <w:r w:rsidR="008B1CC9" w:rsidRPr="0022179C">
        <w:rPr>
          <w:rFonts w:ascii="Times New Roman" w:hAnsi="Times New Roman" w:cs="Times New Roman"/>
          <w:sz w:val="28"/>
          <w:szCs w:val="28"/>
        </w:rPr>
        <w:t xml:space="preserve">Tuy vậy </w:t>
      </w:r>
      <w:r w:rsidR="008B1CC9" w:rsidRPr="0022179C">
        <w:rPr>
          <w:rFonts w:ascii="Times New Roman" w:hAnsi="Times New Roman" w:cs="Times New Roman"/>
          <w:bCs/>
          <w:sz w:val="28"/>
          <w:szCs w:val="28"/>
        </w:rPr>
        <w:t>cũng chẳng hề có sự khác biệt</w:t>
      </w:r>
      <w:r w:rsidRPr="0022179C">
        <w:rPr>
          <w:rFonts w:ascii="Times New Roman" w:eastAsia="Times New Roman" w:hAnsi="Times New Roman" w:cs="Times New Roman"/>
          <w:sz w:val="28"/>
          <w:szCs w:val="28"/>
        </w:rPr>
        <w:t xml:space="preserve">, nghĩa lý bên trong giống hệt nhau, không có sự khác biệt; chỉ là số lượng văn tự có nhiều ít mà thôi, còn ý nghĩa thì hoàn toàn tương đồng. Trong tâm trí của Ngài, ba bản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chính là những bộ kinh này: Đại bản là tám mươi quyển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Trung bản là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Vô Lượng Thọ</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Tiểu bản là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A Di Đà</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Điều đáng quý hơn nữa là Ngài đã quy nhiếp phương pháp tu hành của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về với pháp môn niệm Phật. Tự Ngài đã soạn ra một bộ luận là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 Niệm Phật Tam Muội Luận</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do chính Bành Tế Thanh soạn, đem phương pháp tu hành của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quy kết về việc niệm Phật, thật không thể nghĩ bàn. Đây là để minh họa cho việc đồng thể.</w:t>
      </w:r>
    </w:p>
    <w:p w14:paraId="5C3E1054" w14:textId="77777777" w:rsidR="0022179C" w:rsidRPr="0022179C" w:rsidRDefault="00496A4C" w:rsidP="0022179C">
      <w:pPr>
        <w:spacing w:after="160" w:line="288" w:lineRule="auto"/>
        <w:ind w:firstLine="540"/>
        <w:jc w:val="both"/>
        <w:rPr>
          <w:rFonts w:ascii="Times New Roman" w:eastAsia="Times New Roman" w:hAnsi="Times New Roman" w:cs="Times New Roman"/>
          <w:sz w:val="28"/>
          <w:szCs w:val="28"/>
        </w:rPr>
      </w:pPr>
      <w:r w:rsidRPr="0022179C">
        <w:rPr>
          <w:rFonts w:ascii="Times New Roman" w:eastAsia="Times New Roman" w:hAnsi="Times New Roman" w:cs="Times New Roman"/>
          <w:sz w:val="28"/>
          <w:szCs w:val="28"/>
        </w:rPr>
        <w:t xml:space="preserve">Nói điều này, trong tâm tôi còn có hàm ý khác, có ý nghĩa rất sâu xa. Hiện nay chúng ta học Tịnh Độ, học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mà vẫn còn phân biệt chấp trước. Nếu quan niệm này không thể phá trừ, nói cách khác, quý vị sẽ không có </w:t>
      </w:r>
      <w:r w:rsidRPr="0022179C">
        <w:rPr>
          <w:rFonts w:ascii="Times New Roman" w:eastAsia="Times New Roman" w:hAnsi="Times New Roman" w:cs="Times New Roman"/>
          <w:sz w:val="28"/>
          <w:szCs w:val="28"/>
        </w:rPr>
        <w:lastRenderedPageBreak/>
        <w:t xml:space="preserve">cách nào bước qua cửa để đi vào.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Vô Lượng Thọ</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ngay trên tựa đề kinh đã mở ra cương lĩnh tu học tổng quát: Thanh Tịnh, Bình Đẳng, Giác. Ngày nay chúng ta nghĩ, chúng ta là nam chúng, kia là nữ chúng, nam nữ không bình đẳng. Chúng ta là người xuất gia, kia là người tại gia, xuất gia và tại gia không bình đẳng. Quý vị có thể tu Thập Đại Nguyện Vương được chăng? Quý vị có thể nhập vào biển nguyện của Phật Di Đà được chăng? Quý vị có thể tu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Kinh Vô Lượng Thọ</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được chăng? Không được rồi! Vì vậy, biết bao người niệm Phật mấy mươi năm, công phu không đắc lực, không thể tìm được lối vào, nguyên nhân do đâu? Do tâm không thanh tịnh, tâm không bình đẳng. Tu các pháp môn khác có thể không bình đẳng, nhưng pháp môn này, ngay trên tựa đề kinh đã bảo quý vị phải thanh tịnh, bình đẳng. Quý vị không có tâm thanh tịnh, không có tâm bình đẳng, thì không thể vãng sanh. Chư vị cần phải hiểu, quý vị chớ coi thường một số bà lão dù một chữ cũng không biết, chỉ biết niệm một câu A Di Đà Phật, mà lúc lâm chung đứng mà đi, ngồi mà đi, họ dựa vào điều gì? Tâm của người ta thanh tịnh, bình đẳng. Quý vị không tin thì có thể thử xem, quý vị đi tiếp xúc với bà cụ, bà cụ chắp tay hướng về quý vị nói A Di Đà Phật. Người ác, kẻ xấu, người mà quý vị nhìn không vừa mắt, bà cụ gặp họ cũng A Di Đà Phật; bà cụ có sự bình đẳng, bà cụ dựa vào chính điều này mà vãng sanh. Chúng ta tự cho mình là siêu phàm, thế thì tiếp tục trôi lăn trong luân hồi; những kẻ tự cho mình siêu phàm đều là người tạo nghiệp luân hồi. Đặc biệt là học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Thiện Tài Đồng Tử đã làm ra một tấm gương tu học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cho chúng ta xem. Phương pháp tu học như thế nào? Học trò chỉ có một mình </w:t>
      </w:r>
      <w:r w:rsidR="008B1CC9" w:rsidRPr="0022179C">
        <w:rPr>
          <w:rFonts w:ascii="Times New Roman" w:eastAsia="Times New Roman" w:hAnsi="Times New Roman" w:cs="Times New Roman"/>
          <w:sz w:val="28"/>
          <w:szCs w:val="28"/>
        </w:rPr>
        <w:t>ta</w:t>
      </w:r>
      <w:r w:rsidRPr="0022179C">
        <w:rPr>
          <w:rFonts w:ascii="Times New Roman" w:eastAsia="Times New Roman" w:hAnsi="Times New Roman" w:cs="Times New Roman"/>
          <w:sz w:val="28"/>
          <w:szCs w:val="28"/>
        </w:rPr>
        <w:t xml:space="preserve">, ngoại trừ một mình </w:t>
      </w:r>
      <w:r w:rsidR="008B1CC9" w:rsidRPr="0022179C">
        <w:rPr>
          <w:rFonts w:ascii="Times New Roman" w:eastAsia="Times New Roman" w:hAnsi="Times New Roman" w:cs="Times New Roman"/>
          <w:sz w:val="28"/>
          <w:szCs w:val="28"/>
        </w:rPr>
        <w:t>ta</w:t>
      </w:r>
      <w:r w:rsidRPr="0022179C">
        <w:rPr>
          <w:rFonts w:ascii="Times New Roman" w:eastAsia="Times New Roman" w:hAnsi="Times New Roman" w:cs="Times New Roman"/>
          <w:sz w:val="28"/>
          <w:szCs w:val="28"/>
        </w:rPr>
        <w:t xml:space="preserve"> ra, tất cả mọi người bất kể già trẻ gái trai, mọi ngành mọi nghề, thảy đều là chư Phật, thảy đều là Bồ Tát, </w:t>
      </w:r>
      <w:r w:rsidR="008B1CC9" w:rsidRPr="0022179C">
        <w:rPr>
          <w:rFonts w:ascii="Times New Roman" w:eastAsia="Times New Roman" w:hAnsi="Times New Roman" w:cs="Times New Roman"/>
          <w:sz w:val="28"/>
          <w:szCs w:val="28"/>
        </w:rPr>
        <w:t>ta thảy</w:t>
      </w:r>
      <w:r w:rsidRPr="0022179C">
        <w:rPr>
          <w:rFonts w:ascii="Times New Roman" w:eastAsia="Times New Roman" w:hAnsi="Times New Roman" w:cs="Times New Roman"/>
          <w:sz w:val="28"/>
          <w:szCs w:val="28"/>
        </w:rPr>
        <w:t xml:space="preserve"> đều phải đảnh lễ cung kính. Quý vị hãy đọc kinh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hãy xem Thiện Tài Đồng Tử ngũ thập tam tham (53 lần tham học), thì quý vị sẽ rõ. Không chỉ </w:t>
      </w:r>
      <w:r w:rsidR="00CC44BC" w:rsidRPr="0022179C">
        <w:rPr>
          <w:rFonts w:ascii="Times New Roman" w:eastAsia="Times New Roman" w:hAnsi="Times New Roman" w:cs="Times New Roman"/>
          <w:sz w:val="28"/>
          <w:szCs w:val="28"/>
        </w:rPr>
        <w:t xml:space="preserve">đối với </w:t>
      </w:r>
      <w:r w:rsidRPr="0022179C">
        <w:rPr>
          <w:rFonts w:ascii="Times New Roman" w:eastAsia="Times New Roman" w:hAnsi="Times New Roman" w:cs="Times New Roman"/>
          <w:sz w:val="28"/>
          <w:szCs w:val="28"/>
        </w:rPr>
        <w:t>những người học Phật</w:t>
      </w:r>
      <w:r w:rsidR="00CC44BC"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w:t>
      </w:r>
      <w:r w:rsidR="00CC44BC" w:rsidRPr="0022179C">
        <w:rPr>
          <w:rFonts w:ascii="Times New Roman" w:hAnsi="Times New Roman" w:cs="Times New Roman"/>
          <w:sz w:val="28"/>
          <w:szCs w:val="28"/>
        </w:rPr>
        <w:t>chúng ta mới đảnh lễ cung kính xem họ như chư Phật Bồ Tát</w:t>
      </w:r>
      <w:r w:rsidRPr="0022179C">
        <w:rPr>
          <w:rFonts w:ascii="Times New Roman" w:eastAsia="Times New Roman" w:hAnsi="Times New Roman" w:cs="Times New Roman"/>
          <w:sz w:val="28"/>
          <w:szCs w:val="28"/>
        </w:rPr>
        <w:t xml:space="preserve">, mà người ngoại đạo cũng vậy; ngày nay chúng ta nhìn thấy người của Cơ Đốc giáo, Thiên Chúa giáo, Hồi giáo, chúng ta đều phải đảnh lễ cung kính. </w:t>
      </w:r>
      <w:r w:rsidR="00CC44BC" w:rsidRPr="0022179C">
        <w:rPr>
          <w:rFonts w:ascii="Times New Roman" w:hAnsi="Times New Roman" w:cs="Times New Roman"/>
          <w:sz w:val="28"/>
          <w:szCs w:val="28"/>
        </w:rPr>
        <w:t xml:space="preserve">Những người tu theo ngoại đạo đó, </w:t>
      </w:r>
      <w:r w:rsidR="00CC44BC" w:rsidRPr="0022179C">
        <w:rPr>
          <w:rFonts w:ascii="Times New Roman" w:hAnsi="Times New Roman" w:cs="Times New Roman"/>
          <w:bCs/>
          <w:sz w:val="28"/>
          <w:szCs w:val="28"/>
        </w:rPr>
        <w:t>hàng ngoại đạo thì khoan hãy nhắc đến</w:t>
      </w:r>
      <w:r w:rsidRPr="0022179C">
        <w:rPr>
          <w:rFonts w:ascii="Times New Roman" w:eastAsia="Times New Roman" w:hAnsi="Times New Roman" w:cs="Times New Roman"/>
          <w:sz w:val="28"/>
          <w:szCs w:val="28"/>
        </w:rPr>
        <w:t xml:space="preserve">, </w:t>
      </w:r>
      <w:r w:rsidR="00CC44BC" w:rsidRPr="0022179C">
        <w:rPr>
          <w:rFonts w:ascii="Times New Roman" w:eastAsia="Times New Roman" w:hAnsi="Times New Roman" w:cs="Times New Roman"/>
          <w:sz w:val="28"/>
          <w:szCs w:val="28"/>
        </w:rPr>
        <w:t xml:space="preserve">mà </w:t>
      </w:r>
      <w:r w:rsidRPr="0022179C">
        <w:rPr>
          <w:rFonts w:ascii="Times New Roman" w:eastAsia="Times New Roman" w:hAnsi="Times New Roman" w:cs="Times New Roman"/>
          <w:sz w:val="28"/>
          <w:szCs w:val="28"/>
        </w:rPr>
        <w:t xml:space="preserve">lại còn có những yêu ma quỷ quái chuyên môn hại người trên thế gian này, quý vị gặp chúng cũng đều đảnh lễ cung kính. Tại vì sao? Yêu ma quỷ quái, là do chúng mê mờ nên </w:t>
      </w:r>
      <w:r w:rsidR="00CC44BC" w:rsidRPr="0022179C">
        <w:rPr>
          <w:rFonts w:ascii="Times New Roman" w:eastAsia="Times New Roman" w:hAnsi="Times New Roman" w:cs="Times New Roman"/>
          <w:sz w:val="28"/>
          <w:szCs w:val="28"/>
        </w:rPr>
        <w:t>mới trở</w:t>
      </w:r>
      <w:r w:rsidRPr="0022179C">
        <w:rPr>
          <w:rFonts w:ascii="Times New Roman" w:eastAsia="Times New Roman" w:hAnsi="Times New Roman" w:cs="Times New Roman"/>
          <w:sz w:val="28"/>
          <w:szCs w:val="28"/>
        </w:rPr>
        <w:t xml:space="preserve"> thành</w:t>
      </w:r>
      <w:r w:rsidR="00877F20" w:rsidRPr="0022179C">
        <w:rPr>
          <w:rFonts w:ascii="Times New Roman" w:eastAsia="Times New Roman" w:hAnsi="Times New Roman" w:cs="Times New Roman"/>
          <w:sz w:val="28"/>
          <w:szCs w:val="28"/>
        </w:rPr>
        <w:t xml:space="preserve"> yêu ma quỷ quái, chứ bổn tá</w:t>
      </w:r>
      <w:r w:rsidRPr="0022179C">
        <w:rPr>
          <w:rFonts w:ascii="Times New Roman" w:eastAsia="Times New Roman" w:hAnsi="Times New Roman" w:cs="Times New Roman"/>
          <w:sz w:val="28"/>
          <w:szCs w:val="28"/>
        </w:rPr>
        <w:t xml:space="preserve">nh của chúng không phải là yêu ma quỷ quái. </w:t>
      </w:r>
      <w:r w:rsidR="00877F20" w:rsidRPr="0022179C">
        <w:rPr>
          <w:rFonts w:ascii="Times New Roman" w:eastAsia="Times New Roman" w:hAnsi="Times New Roman" w:cs="Times New Roman"/>
          <w:sz w:val="28"/>
          <w:szCs w:val="28"/>
        </w:rPr>
        <w:t>Bổn tá</w:t>
      </w:r>
      <w:r w:rsidRPr="0022179C">
        <w:rPr>
          <w:rFonts w:ascii="Times New Roman" w:eastAsia="Times New Roman" w:hAnsi="Times New Roman" w:cs="Times New Roman"/>
          <w:sz w:val="28"/>
          <w:szCs w:val="28"/>
        </w:rPr>
        <w:t>nh</w:t>
      </w:r>
      <w:r w:rsidR="00877F20" w:rsidRPr="0022179C">
        <w:rPr>
          <w:rFonts w:ascii="Times New Roman" w:eastAsia="Times New Roman" w:hAnsi="Times New Roman" w:cs="Times New Roman"/>
          <w:sz w:val="28"/>
          <w:szCs w:val="28"/>
        </w:rPr>
        <w:t xml:space="preserve"> của chúng với bổn tá</w:t>
      </w:r>
      <w:r w:rsidRPr="0022179C">
        <w:rPr>
          <w:rFonts w:ascii="Times New Roman" w:eastAsia="Times New Roman" w:hAnsi="Times New Roman" w:cs="Times New Roman"/>
          <w:sz w:val="28"/>
          <w:szCs w:val="28"/>
        </w:rPr>
        <w:t xml:space="preserve">nh của chư Phật Như Lai không hai không khác, chỉ là chúng bị mê hoặc điên đảo mà thôi. Cho nên, lễ kính là bình đẳng.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dạy chúng ta ở trong tất cả thế </w:t>
      </w:r>
      <w:r w:rsidRPr="0022179C">
        <w:rPr>
          <w:rFonts w:ascii="Times New Roman" w:eastAsia="Times New Roman" w:hAnsi="Times New Roman" w:cs="Times New Roman"/>
          <w:sz w:val="28"/>
          <w:szCs w:val="28"/>
        </w:rPr>
        <w:lastRenderedPageBreak/>
        <w:t>gian tu tâm bình đẳng, tu tâm thanh tịnh, cuối cùng dùng cái tâm thanh tịnh bình đẳng này để niệm Phật</w:t>
      </w:r>
      <w:r w:rsidR="00CC44BC"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w:t>
      </w:r>
      <w:r w:rsidR="00CC44BC" w:rsidRPr="0022179C">
        <w:rPr>
          <w:rFonts w:ascii="Times New Roman" w:eastAsia="Times New Roman" w:hAnsi="Times New Roman" w:cs="Times New Roman"/>
          <w:sz w:val="28"/>
          <w:szCs w:val="28"/>
        </w:rPr>
        <w:t xml:space="preserve">cầu </w:t>
      </w:r>
      <w:r w:rsidRPr="0022179C">
        <w:rPr>
          <w:rFonts w:ascii="Times New Roman" w:eastAsia="Times New Roman" w:hAnsi="Times New Roman" w:cs="Times New Roman"/>
          <w:sz w:val="28"/>
          <w:szCs w:val="28"/>
        </w:rPr>
        <w:t xml:space="preserve">vãng sanh thế giới Tây Phương Cực Lạc; Thập Đại Nguyện Vương đạo quy Cực Lạc (mười đại nguyện vương dẫn về Cực Lạc), đây chính là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Đại Phương Quảng Phật Hoa Nghiêm</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w:t>
      </w:r>
    </w:p>
    <w:p w14:paraId="696A1E78" w14:textId="591B4DB2" w:rsidR="0012388E" w:rsidRPr="0022179C" w:rsidRDefault="00496A4C" w:rsidP="0022179C">
      <w:pPr>
        <w:spacing w:after="160" w:line="288" w:lineRule="auto"/>
        <w:ind w:firstLine="540"/>
        <w:jc w:val="both"/>
        <w:rPr>
          <w:rFonts w:ascii="Times New Roman" w:hAnsi="Times New Roman" w:cs="Times New Roman"/>
          <w:sz w:val="28"/>
        </w:rPr>
      </w:pPr>
      <w:r w:rsidRPr="0022179C">
        <w:rPr>
          <w:rFonts w:ascii="Times New Roman" w:eastAsia="Times New Roman" w:hAnsi="Times New Roman" w:cs="Times New Roman"/>
          <w:sz w:val="28"/>
          <w:szCs w:val="28"/>
        </w:rPr>
        <w:t>Chúng ta vẫn còn những phân biệt, vọng tưởng, chấp trước này, thì đời này chỉ có thể kết một cá</w:t>
      </w:r>
      <w:r w:rsidR="00877F20" w:rsidRPr="0022179C">
        <w:rPr>
          <w:rFonts w:ascii="Times New Roman" w:eastAsia="Times New Roman" w:hAnsi="Times New Roman" w:cs="Times New Roman"/>
          <w:sz w:val="28"/>
          <w:szCs w:val="28"/>
        </w:rPr>
        <w:t xml:space="preserve">i duyên với Phật mà thôi; </w:t>
      </w:r>
      <w:r w:rsidRPr="0022179C">
        <w:rPr>
          <w:rFonts w:ascii="Times New Roman" w:eastAsia="Times New Roman" w:hAnsi="Times New Roman" w:cs="Times New Roman"/>
          <w:sz w:val="28"/>
          <w:szCs w:val="28"/>
        </w:rPr>
        <w:t xml:space="preserve">mong </w:t>
      </w:r>
      <w:r w:rsidR="00877F20" w:rsidRPr="0022179C">
        <w:rPr>
          <w:rFonts w:ascii="Times New Roman" w:eastAsia="Times New Roman" w:hAnsi="Times New Roman" w:cs="Times New Roman"/>
          <w:sz w:val="28"/>
          <w:szCs w:val="28"/>
        </w:rPr>
        <w:t xml:space="preserve">muốn </w:t>
      </w:r>
      <w:r w:rsidRPr="0022179C">
        <w:rPr>
          <w:rFonts w:ascii="Times New Roman" w:eastAsia="Times New Roman" w:hAnsi="Times New Roman" w:cs="Times New Roman"/>
          <w:sz w:val="28"/>
          <w:szCs w:val="28"/>
        </w:rPr>
        <w:t xml:space="preserve">thành tựu là điều không thể nào, không có cái đạo lý đó, điều này tự chúng ta không thể không biết. </w:t>
      </w:r>
      <w:r w:rsidR="00877F20" w:rsidRPr="0022179C">
        <w:rPr>
          <w:rFonts w:ascii="Times New Roman" w:eastAsia="Times New Roman" w:hAnsi="Times New Roman" w:cs="Times New Roman"/>
          <w:sz w:val="28"/>
          <w:szCs w:val="28"/>
        </w:rPr>
        <w:t>M</w:t>
      </w:r>
      <w:r w:rsidRPr="0022179C">
        <w:rPr>
          <w:rFonts w:ascii="Times New Roman" w:eastAsia="Times New Roman" w:hAnsi="Times New Roman" w:cs="Times New Roman"/>
          <w:sz w:val="28"/>
          <w:szCs w:val="28"/>
        </w:rPr>
        <w:t xml:space="preserve">ong </w:t>
      </w:r>
      <w:r w:rsidR="00877F20" w:rsidRPr="0022179C">
        <w:rPr>
          <w:rFonts w:ascii="Times New Roman" w:eastAsia="Times New Roman" w:hAnsi="Times New Roman" w:cs="Times New Roman"/>
          <w:sz w:val="28"/>
          <w:szCs w:val="28"/>
        </w:rPr>
        <w:t xml:space="preserve">muốn </w:t>
      </w:r>
      <w:r w:rsidRPr="0022179C">
        <w:rPr>
          <w:rFonts w:ascii="Times New Roman" w:eastAsia="Times New Roman" w:hAnsi="Times New Roman" w:cs="Times New Roman"/>
          <w:sz w:val="28"/>
          <w:szCs w:val="28"/>
        </w:rPr>
        <w:t xml:space="preserve">thành tựu ngay trong một đời này, thì nhất định phải dùng tâm thanh tịnh, phải dùng tâm chân thành, phải dùng tâm bình đẳng, tâm từ bi. Có lẽ sẽ có người thắc mắc: Xã hội ngày nay thật khác thường, lòng người trong xã hội hiện nay rất hiểm ác, tôi không hại người, nhưng người ta lại muốn hại tôi. </w:t>
      </w:r>
      <w:r w:rsidR="0065583F" w:rsidRPr="0022179C">
        <w:rPr>
          <w:rFonts w:ascii="Times New Roman" w:hAnsi="Times New Roman" w:cs="Times New Roman"/>
          <w:sz w:val="28"/>
          <w:szCs w:val="28"/>
        </w:rPr>
        <w:t xml:space="preserve">Thế là có biết bao người </w:t>
      </w:r>
      <w:r w:rsidR="0065583F" w:rsidRPr="0022179C">
        <w:rPr>
          <w:rFonts w:ascii="Times New Roman" w:hAnsi="Times New Roman" w:cs="Times New Roman"/>
          <w:bCs/>
          <w:sz w:val="28"/>
          <w:szCs w:val="28"/>
        </w:rPr>
        <w:t>đề xướng</w:t>
      </w:r>
      <w:r w:rsidR="0065583F" w:rsidRPr="0022179C">
        <w:rPr>
          <w:rFonts w:ascii="Times New Roman" w:hAnsi="Times New Roman" w:cs="Times New Roman"/>
          <w:sz w:val="28"/>
          <w:szCs w:val="28"/>
        </w:rPr>
        <w:t xml:space="preserve"> rằng</w:t>
      </w:r>
      <w:r w:rsidRPr="0022179C">
        <w:rPr>
          <w:rFonts w:ascii="Times New Roman" w:eastAsia="Times New Roman" w:hAnsi="Times New Roman" w:cs="Times New Roman"/>
          <w:sz w:val="28"/>
          <w:szCs w:val="28"/>
        </w:rPr>
        <w:t xml:space="preserve">: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Tâm hại người thì không nên có, nhưng tâm phòng người thì không thể không có</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Quý vị mà vẫn còn </w:t>
      </w:r>
      <w:r w:rsidR="0065583F" w:rsidRPr="0022179C">
        <w:rPr>
          <w:rFonts w:ascii="Times New Roman" w:eastAsia="Times New Roman" w:hAnsi="Times New Roman" w:cs="Times New Roman"/>
          <w:sz w:val="28"/>
          <w:szCs w:val="28"/>
        </w:rPr>
        <w:t xml:space="preserve">có </w:t>
      </w:r>
      <w:r w:rsidRPr="0022179C">
        <w:rPr>
          <w:rFonts w:ascii="Times New Roman" w:eastAsia="Times New Roman" w:hAnsi="Times New Roman" w:cs="Times New Roman"/>
          <w:sz w:val="28"/>
          <w:szCs w:val="28"/>
        </w:rPr>
        <w:t xml:space="preserve">tâm phòng người, nói cách khác, là tiếp tục tạo nghiệp luân hồi lục đạo. Quý vị hãy thử nghĩ xem, nếu quý vị phòng bị người, chẳng phải quý vị vẫn còn nguyên vọng tưởng phân biệt chấp trước sao? Vì vậy quý vị niệm Phật niệm không tốt. Có gì mà phải phòng bị! Người ta muốn hại, thì cứ để cho họ hại đi! </w:t>
      </w:r>
      <w:r w:rsidR="0065583F" w:rsidRPr="0022179C">
        <w:rPr>
          <w:rFonts w:ascii="Times New Roman" w:hAnsi="Times New Roman" w:cs="Times New Roman"/>
          <w:sz w:val="28"/>
          <w:szCs w:val="28"/>
        </w:rPr>
        <w:t>Chính là cơ hội tốt</w:t>
      </w:r>
      <w:r w:rsidRPr="0022179C">
        <w:rPr>
          <w:rFonts w:ascii="Times New Roman" w:eastAsia="Times New Roman" w:hAnsi="Times New Roman" w:cs="Times New Roman"/>
          <w:sz w:val="28"/>
          <w:szCs w:val="28"/>
        </w:rPr>
        <w:t xml:space="preserve"> để vãng sanh. Chẳng phải là không còn vướng mắc chuyện gì nữa sao? Sợ người ta hại, nói cách khác, là vẫn chưa muốn vãng sanh. Sáu đường xem ra vẫn còn </w:t>
      </w:r>
      <w:r w:rsidR="0065583F" w:rsidRPr="0022179C">
        <w:rPr>
          <w:rFonts w:ascii="Times New Roman" w:hAnsi="Times New Roman" w:cs="Times New Roman"/>
          <w:sz w:val="28"/>
          <w:szCs w:val="28"/>
        </w:rPr>
        <w:t xml:space="preserve">còn </w:t>
      </w:r>
      <w:r w:rsidR="0065583F" w:rsidRPr="0022179C">
        <w:rPr>
          <w:rFonts w:ascii="Times New Roman" w:hAnsi="Times New Roman" w:cs="Times New Roman"/>
          <w:bCs/>
          <w:sz w:val="28"/>
          <w:szCs w:val="28"/>
        </w:rPr>
        <w:t>đáng lưu luyến</w:t>
      </w:r>
      <w:r w:rsidR="0065583F" w:rsidRPr="0022179C">
        <w:rPr>
          <w:rFonts w:ascii="Times New Roman" w:hAnsi="Times New Roman" w:cs="Times New Roman"/>
          <w:sz w:val="28"/>
          <w:szCs w:val="28"/>
        </w:rPr>
        <w:t xml:space="preserve"> lắm</w:t>
      </w:r>
      <w:r w:rsidRPr="0022179C">
        <w:rPr>
          <w:rFonts w:ascii="Times New Roman" w:eastAsia="Times New Roman" w:hAnsi="Times New Roman" w:cs="Times New Roman"/>
          <w:sz w:val="28"/>
          <w:szCs w:val="28"/>
        </w:rPr>
        <w:t xml:space="preserve">, như thế thì hết cách rồi. Nhất định phải hiểu rõ, không sợ người hại, chúng ta nhất định phải dùng sự chân thành để đối đãi với tất cả mọi người. Ở nước ngoài, người phương Tây thường rất xem trọng quyền riêng tư, bản thân họ có rất nhiều chuyện không muốn cho người khác biết. Chúng ta học Phật, nếu như cũng có những chuyện phải giấu giếm, vậy là hỏng rồi. Có chuyện gì mà không thể để cho người khác biết? Không thể để người khác biết, đại khái đều không phải là chuyện tốt lành gì, làm gì có chuyện không thể cho người ta biết. Học Phật </w:t>
      </w:r>
      <w:r w:rsidR="00555767" w:rsidRPr="0022179C">
        <w:rPr>
          <w:rFonts w:ascii="Times New Roman" w:eastAsia="Times New Roman" w:hAnsi="Times New Roman" w:cs="Times New Roman"/>
          <w:sz w:val="28"/>
          <w:szCs w:val="28"/>
        </w:rPr>
        <w:t>thì thực tế mà nói</w:t>
      </w:r>
      <w:r w:rsidRPr="0022179C">
        <w:rPr>
          <w:rFonts w:ascii="Times New Roman" w:eastAsia="Times New Roman" w:hAnsi="Times New Roman" w:cs="Times New Roman"/>
          <w:sz w:val="28"/>
          <w:szCs w:val="28"/>
        </w:rPr>
        <w:t xml:space="preserve">, thái độ căn bản nhất là phải có quan niệm như Tư Mã Quang; Tư Mã Quang cả một đời luôn thẳng thắn, chân thành. Ông nói với mọi người rằng, cách hành xử cả một đời ông không có bất cứ sự việc gì là không thể nói với người khác,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sự vô bất khả cáo nhân ngôn</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w:t>
      </w:r>
      <w:r w:rsidR="00555767" w:rsidRPr="0022179C">
        <w:rPr>
          <w:rFonts w:ascii="Times New Roman" w:hAnsi="Times New Roman" w:cs="Times New Roman"/>
          <w:sz w:val="28"/>
          <w:szCs w:val="28"/>
        </w:rPr>
        <w:t>không có việc gì là không thể nói cho người khác biết</w:t>
      </w:r>
      <w:r w:rsidRPr="0022179C">
        <w:rPr>
          <w:rFonts w:ascii="Times New Roman" w:eastAsia="Times New Roman" w:hAnsi="Times New Roman" w:cs="Times New Roman"/>
          <w:sz w:val="28"/>
          <w:szCs w:val="28"/>
        </w:rPr>
        <w:t xml:space="preserve">); có được điều kiện như vậy thì học Phật quyết định thành công. Tư Mã Quang là tín đồ Phật giáo, là người học Phật, là vị tại gia cư sĩ có thành tựu. Chúng ta học Phật, đã xuất gia rồi, mà vẫn còn những chuyện không thể nói với người khác, thì điều này nói thế nào cũng không </w:t>
      </w:r>
      <w:r w:rsidR="00555767" w:rsidRPr="0022179C">
        <w:rPr>
          <w:rFonts w:ascii="Times New Roman" w:eastAsia="Times New Roman" w:hAnsi="Times New Roman" w:cs="Times New Roman"/>
          <w:sz w:val="28"/>
          <w:szCs w:val="28"/>
        </w:rPr>
        <w:t>thông</w:t>
      </w:r>
      <w:r w:rsidRPr="0022179C">
        <w:rPr>
          <w:rFonts w:ascii="Times New Roman" w:eastAsia="Times New Roman" w:hAnsi="Times New Roman" w:cs="Times New Roman"/>
          <w:sz w:val="28"/>
          <w:szCs w:val="28"/>
        </w:rPr>
        <w:t xml:space="preserve">, ngay cả người tại gia cũng không bằng. Trong Phật pháp, cư sĩ Hạ Liên Cư nói rất hay trong cuốn </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Tịnh Ngữ</w:t>
      </w:r>
      <w:r w:rsidR="00D5788D" w:rsidRPr="0022179C">
        <w:rPr>
          <w:rFonts w:ascii="Times New Roman" w:eastAsia="Times New Roman" w:hAnsi="Times New Roman" w:cs="Times New Roman"/>
          <w:sz w:val="28"/>
          <w:szCs w:val="28"/>
        </w:rPr>
        <w:t>”</w:t>
      </w:r>
      <w:r w:rsidRPr="0022179C">
        <w:rPr>
          <w:rFonts w:ascii="Times New Roman" w:eastAsia="Times New Roman" w:hAnsi="Times New Roman" w:cs="Times New Roman"/>
          <w:sz w:val="28"/>
          <w:szCs w:val="28"/>
        </w:rPr>
        <w:t xml:space="preserve">, phải làm thật, không thể làm giả; làm giả thì không thể thành tựu, phải làm thật, nhất định phải hết sức nghiêm túc. Đã biết là đồng thể, trên phương diện lý luận chúng ta đã tìm thấy được căn cứ, y chánh trang nghiêm trong mười pháp giới đều là đồng thể. Do đó, chúng ta phải bình đẳng cung kính, bình đẳng cúng dường, </w:t>
      </w:r>
      <w:r w:rsidR="00555767" w:rsidRPr="0022179C">
        <w:rPr>
          <w:rFonts w:ascii="Times New Roman" w:hAnsi="Times New Roman" w:cs="Times New Roman"/>
          <w:sz w:val="28"/>
          <w:szCs w:val="28"/>
        </w:rPr>
        <w:t>thuyết pháp một cách bình đẳng</w:t>
      </w:r>
      <w:r w:rsidRPr="0022179C">
        <w:rPr>
          <w:rFonts w:ascii="Times New Roman" w:eastAsia="Times New Roman" w:hAnsi="Times New Roman" w:cs="Times New Roman"/>
          <w:sz w:val="28"/>
          <w:szCs w:val="28"/>
        </w:rPr>
        <w:t>, thì mới có thể nói đến việc thành tựu.</w:t>
      </w:r>
    </w:p>
    <w:sectPr w:rsidR="0012388E" w:rsidRPr="0022179C" w:rsidSect="0022179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3D283" w14:textId="77777777" w:rsidR="0022179C" w:rsidRDefault="0022179C" w:rsidP="0022179C">
      <w:pPr>
        <w:spacing w:after="0" w:line="240" w:lineRule="auto"/>
      </w:pPr>
      <w:r>
        <w:separator/>
      </w:r>
    </w:p>
  </w:endnote>
  <w:endnote w:type="continuationSeparator" w:id="0">
    <w:p w14:paraId="49269282" w14:textId="77777777" w:rsidR="0022179C" w:rsidRDefault="0022179C" w:rsidP="00221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854C" w14:textId="77777777" w:rsidR="0022179C" w:rsidRDefault="00221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58DCB" w14:textId="7D0CE7F6" w:rsidR="0022179C" w:rsidRPr="0022179C" w:rsidRDefault="0022179C" w:rsidP="0022179C">
    <w:pPr>
      <w:pStyle w:val="Footer"/>
      <w:tabs>
        <w:tab w:val="clear" w:pos="4513"/>
        <w:tab w:val="clear" w:pos="9026"/>
      </w:tabs>
      <w:jc w:val="center"/>
      <w:rPr>
        <w:rFonts w:ascii="Times New Roman" w:hAnsi="Times New Roman" w:cs="Times New Roman"/>
        <w:sz w:val="24"/>
      </w:rPr>
    </w:pPr>
    <w:r w:rsidRPr="0022179C">
      <w:rPr>
        <w:rFonts w:ascii="Times New Roman" w:hAnsi="Times New Roman" w:cs="Times New Roman"/>
        <w:sz w:val="24"/>
      </w:rPr>
      <w:fldChar w:fldCharType="begin"/>
    </w:r>
    <w:r w:rsidRPr="0022179C">
      <w:rPr>
        <w:rFonts w:ascii="Times New Roman" w:hAnsi="Times New Roman" w:cs="Times New Roman"/>
        <w:sz w:val="24"/>
      </w:rPr>
      <w:instrText xml:space="preserve"> PAGE  \* MERGEFORMAT </w:instrText>
    </w:r>
    <w:r w:rsidRPr="0022179C">
      <w:rPr>
        <w:rFonts w:ascii="Times New Roman" w:hAnsi="Times New Roman" w:cs="Times New Roman"/>
        <w:sz w:val="24"/>
      </w:rPr>
      <w:fldChar w:fldCharType="separate"/>
    </w:r>
    <w:r w:rsidRPr="0022179C">
      <w:rPr>
        <w:rFonts w:ascii="Times New Roman" w:hAnsi="Times New Roman" w:cs="Times New Roman"/>
        <w:noProof/>
        <w:sz w:val="24"/>
      </w:rPr>
      <w:t>1</w:t>
    </w:r>
    <w:r w:rsidRPr="002217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C336" w14:textId="77777777" w:rsidR="0022179C" w:rsidRDefault="00221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DCB01" w14:textId="77777777" w:rsidR="0022179C" w:rsidRDefault="0022179C" w:rsidP="0022179C">
      <w:pPr>
        <w:spacing w:after="0" w:line="240" w:lineRule="auto"/>
      </w:pPr>
      <w:r>
        <w:separator/>
      </w:r>
    </w:p>
  </w:footnote>
  <w:footnote w:type="continuationSeparator" w:id="0">
    <w:p w14:paraId="339908F2" w14:textId="77777777" w:rsidR="0022179C" w:rsidRDefault="0022179C" w:rsidP="00221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A5C4" w14:textId="77777777" w:rsidR="0022179C" w:rsidRDefault="00221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773B" w14:textId="77777777" w:rsidR="0022179C" w:rsidRDefault="00221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C7BF" w14:textId="77777777" w:rsidR="0022179C" w:rsidRDefault="00221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0E08"/>
    <w:rsid w:val="000352CE"/>
    <w:rsid w:val="0006582C"/>
    <w:rsid w:val="0012388E"/>
    <w:rsid w:val="00184AA4"/>
    <w:rsid w:val="0022179C"/>
    <w:rsid w:val="002A0E08"/>
    <w:rsid w:val="00496A4C"/>
    <w:rsid w:val="00555767"/>
    <w:rsid w:val="0065583F"/>
    <w:rsid w:val="0079251A"/>
    <w:rsid w:val="00806B7D"/>
    <w:rsid w:val="00877F20"/>
    <w:rsid w:val="00883FD5"/>
    <w:rsid w:val="008B1CC9"/>
    <w:rsid w:val="009D2E5D"/>
    <w:rsid w:val="00CB7DBE"/>
    <w:rsid w:val="00CC44BC"/>
    <w:rsid w:val="00D5788D"/>
    <w:rsid w:val="00FD641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145D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6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1">
    <w:name w:val="citation-251"/>
    <w:basedOn w:val="DefaultParagraphFont"/>
    <w:rsid w:val="00496A4C"/>
  </w:style>
  <w:style w:type="character" w:customStyle="1" w:styleId="citation-250">
    <w:name w:val="citation-250"/>
    <w:basedOn w:val="DefaultParagraphFont"/>
    <w:rsid w:val="00496A4C"/>
  </w:style>
  <w:style w:type="character" w:customStyle="1" w:styleId="citation-249">
    <w:name w:val="citation-249"/>
    <w:basedOn w:val="DefaultParagraphFont"/>
    <w:rsid w:val="00496A4C"/>
  </w:style>
  <w:style w:type="character" w:customStyle="1" w:styleId="citation-248">
    <w:name w:val="citation-248"/>
    <w:basedOn w:val="DefaultParagraphFont"/>
    <w:rsid w:val="00496A4C"/>
  </w:style>
  <w:style w:type="character" w:customStyle="1" w:styleId="citation-247">
    <w:name w:val="citation-247"/>
    <w:basedOn w:val="DefaultParagraphFont"/>
    <w:rsid w:val="00496A4C"/>
  </w:style>
  <w:style w:type="character" w:customStyle="1" w:styleId="citation-246">
    <w:name w:val="citation-246"/>
    <w:basedOn w:val="DefaultParagraphFont"/>
    <w:rsid w:val="00496A4C"/>
  </w:style>
  <w:style w:type="character" w:customStyle="1" w:styleId="citation-245">
    <w:name w:val="citation-245"/>
    <w:basedOn w:val="DefaultParagraphFont"/>
    <w:rsid w:val="00496A4C"/>
  </w:style>
  <w:style w:type="character" w:customStyle="1" w:styleId="citation-244">
    <w:name w:val="citation-244"/>
    <w:basedOn w:val="DefaultParagraphFont"/>
    <w:rsid w:val="00496A4C"/>
  </w:style>
  <w:style w:type="character" w:customStyle="1" w:styleId="citation-243">
    <w:name w:val="citation-243"/>
    <w:basedOn w:val="DefaultParagraphFont"/>
    <w:rsid w:val="00496A4C"/>
  </w:style>
  <w:style w:type="character" w:customStyle="1" w:styleId="citation-242">
    <w:name w:val="citation-242"/>
    <w:basedOn w:val="DefaultParagraphFont"/>
    <w:rsid w:val="00496A4C"/>
  </w:style>
  <w:style w:type="character" w:customStyle="1" w:styleId="citation-241">
    <w:name w:val="citation-241"/>
    <w:basedOn w:val="DefaultParagraphFont"/>
    <w:rsid w:val="00496A4C"/>
  </w:style>
  <w:style w:type="character" w:customStyle="1" w:styleId="citation-240">
    <w:name w:val="citation-240"/>
    <w:basedOn w:val="DefaultParagraphFont"/>
    <w:rsid w:val="00496A4C"/>
  </w:style>
  <w:style w:type="character" w:customStyle="1" w:styleId="citation-239">
    <w:name w:val="citation-239"/>
    <w:basedOn w:val="DefaultParagraphFont"/>
    <w:rsid w:val="00496A4C"/>
  </w:style>
  <w:style w:type="character" w:customStyle="1" w:styleId="citation-238">
    <w:name w:val="citation-238"/>
    <w:basedOn w:val="DefaultParagraphFont"/>
    <w:rsid w:val="00496A4C"/>
  </w:style>
  <w:style w:type="character" w:customStyle="1" w:styleId="citation-237">
    <w:name w:val="citation-237"/>
    <w:basedOn w:val="DefaultParagraphFont"/>
    <w:rsid w:val="00496A4C"/>
  </w:style>
  <w:style w:type="character" w:customStyle="1" w:styleId="citation-236">
    <w:name w:val="citation-236"/>
    <w:basedOn w:val="DefaultParagraphFont"/>
    <w:rsid w:val="00496A4C"/>
  </w:style>
  <w:style w:type="character" w:customStyle="1" w:styleId="citation-235">
    <w:name w:val="citation-235"/>
    <w:basedOn w:val="DefaultParagraphFont"/>
    <w:rsid w:val="00496A4C"/>
  </w:style>
  <w:style w:type="character" w:customStyle="1" w:styleId="citation-234">
    <w:name w:val="citation-234"/>
    <w:basedOn w:val="DefaultParagraphFont"/>
    <w:rsid w:val="00496A4C"/>
  </w:style>
  <w:style w:type="character" w:customStyle="1" w:styleId="citation-233">
    <w:name w:val="citation-233"/>
    <w:basedOn w:val="DefaultParagraphFont"/>
    <w:rsid w:val="00496A4C"/>
  </w:style>
  <w:style w:type="character" w:customStyle="1" w:styleId="citation-232">
    <w:name w:val="citation-232"/>
    <w:basedOn w:val="DefaultParagraphFont"/>
    <w:rsid w:val="00496A4C"/>
  </w:style>
  <w:style w:type="character" w:customStyle="1" w:styleId="citation-231">
    <w:name w:val="citation-231"/>
    <w:basedOn w:val="DefaultParagraphFont"/>
    <w:rsid w:val="00496A4C"/>
  </w:style>
  <w:style w:type="character" w:customStyle="1" w:styleId="citation-230">
    <w:name w:val="citation-230"/>
    <w:basedOn w:val="DefaultParagraphFont"/>
    <w:rsid w:val="00496A4C"/>
  </w:style>
  <w:style w:type="character" w:customStyle="1" w:styleId="citation-229">
    <w:name w:val="citation-229"/>
    <w:basedOn w:val="DefaultParagraphFont"/>
    <w:rsid w:val="00496A4C"/>
  </w:style>
  <w:style w:type="character" w:customStyle="1" w:styleId="citation-228">
    <w:name w:val="citation-228"/>
    <w:basedOn w:val="DefaultParagraphFont"/>
    <w:rsid w:val="00496A4C"/>
  </w:style>
  <w:style w:type="character" w:customStyle="1" w:styleId="citation-227">
    <w:name w:val="citation-227"/>
    <w:basedOn w:val="DefaultParagraphFont"/>
    <w:rsid w:val="00496A4C"/>
  </w:style>
  <w:style w:type="character" w:customStyle="1" w:styleId="citation-226">
    <w:name w:val="citation-226"/>
    <w:basedOn w:val="DefaultParagraphFont"/>
    <w:rsid w:val="00496A4C"/>
  </w:style>
  <w:style w:type="character" w:customStyle="1" w:styleId="citation-225">
    <w:name w:val="citation-225"/>
    <w:basedOn w:val="DefaultParagraphFont"/>
    <w:rsid w:val="00496A4C"/>
  </w:style>
  <w:style w:type="character" w:customStyle="1" w:styleId="citation-224">
    <w:name w:val="citation-224"/>
    <w:basedOn w:val="DefaultParagraphFont"/>
    <w:rsid w:val="00496A4C"/>
  </w:style>
  <w:style w:type="character" w:customStyle="1" w:styleId="citation-223">
    <w:name w:val="citation-223"/>
    <w:basedOn w:val="DefaultParagraphFont"/>
    <w:rsid w:val="00496A4C"/>
  </w:style>
  <w:style w:type="character" w:customStyle="1" w:styleId="citation-222">
    <w:name w:val="citation-222"/>
    <w:basedOn w:val="DefaultParagraphFont"/>
    <w:rsid w:val="00496A4C"/>
  </w:style>
  <w:style w:type="character" w:customStyle="1" w:styleId="citation-221">
    <w:name w:val="citation-221"/>
    <w:basedOn w:val="DefaultParagraphFont"/>
    <w:rsid w:val="00496A4C"/>
  </w:style>
  <w:style w:type="character" w:customStyle="1" w:styleId="citation-220">
    <w:name w:val="citation-220"/>
    <w:basedOn w:val="DefaultParagraphFont"/>
    <w:rsid w:val="00496A4C"/>
  </w:style>
  <w:style w:type="character" w:customStyle="1" w:styleId="citation-219">
    <w:name w:val="citation-219"/>
    <w:basedOn w:val="DefaultParagraphFont"/>
    <w:rsid w:val="00496A4C"/>
  </w:style>
  <w:style w:type="character" w:customStyle="1" w:styleId="citation-218">
    <w:name w:val="citation-218"/>
    <w:basedOn w:val="DefaultParagraphFont"/>
    <w:rsid w:val="00496A4C"/>
  </w:style>
  <w:style w:type="character" w:customStyle="1" w:styleId="citation-217">
    <w:name w:val="citation-217"/>
    <w:basedOn w:val="DefaultParagraphFont"/>
    <w:rsid w:val="00496A4C"/>
  </w:style>
  <w:style w:type="character" w:customStyle="1" w:styleId="citation-216">
    <w:name w:val="citation-216"/>
    <w:basedOn w:val="DefaultParagraphFont"/>
    <w:rsid w:val="00496A4C"/>
  </w:style>
  <w:style w:type="character" w:customStyle="1" w:styleId="citation-215">
    <w:name w:val="citation-215"/>
    <w:basedOn w:val="DefaultParagraphFont"/>
    <w:rsid w:val="00496A4C"/>
  </w:style>
  <w:style w:type="character" w:customStyle="1" w:styleId="citation-214">
    <w:name w:val="citation-214"/>
    <w:basedOn w:val="DefaultParagraphFont"/>
    <w:rsid w:val="00496A4C"/>
  </w:style>
  <w:style w:type="character" w:customStyle="1" w:styleId="citation-213">
    <w:name w:val="citation-213"/>
    <w:basedOn w:val="DefaultParagraphFont"/>
    <w:rsid w:val="00496A4C"/>
  </w:style>
  <w:style w:type="character" w:customStyle="1" w:styleId="citation-212">
    <w:name w:val="citation-212"/>
    <w:basedOn w:val="DefaultParagraphFont"/>
    <w:rsid w:val="00496A4C"/>
  </w:style>
  <w:style w:type="character" w:customStyle="1" w:styleId="citation-211">
    <w:name w:val="citation-211"/>
    <w:basedOn w:val="DefaultParagraphFont"/>
    <w:rsid w:val="00496A4C"/>
  </w:style>
  <w:style w:type="character" w:customStyle="1" w:styleId="citation-210">
    <w:name w:val="citation-210"/>
    <w:basedOn w:val="DefaultParagraphFont"/>
    <w:rsid w:val="00496A4C"/>
  </w:style>
  <w:style w:type="character" w:customStyle="1" w:styleId="citation-209">
    <w:name w:val="citation-209"/>
    <w:basedOn w:val="DefaultParagraphFont"/>
    <w:rsid w:val="00496A4C"/>
  </w:style>
  <w:style w:type="character" w:customStyle="1" w:styleId="citation-208">
    <w:name w:val="citation-208"/>
    <w:basedOn w:val="DefaultParagraphFont"/>
    <w:rsid w:val="00496A4C"/>
  </w:style>
  <w:style w:type="character" w:customStyle="1" w:styleId="citation-207">
    <w:name w:val="citation-207"/>
    <w:basedOn w:val="DefaultParagraphFont"/>
    <w:rsid w:val="00496A4C"/>
  </w:style>
  <w:style w:type="character" w:customStyle="1" w:styleId="citation-206">
    <w:name w:val="citation-206"/>
    <w:basedOn w:val="DefaultParagraphFont"/>
    <w:rsid w:val="00496A4C"/>
  </w:style>
  <w:style w:type="character" w:customStyle="1" w:styleId="citation-205">
    <w:name w:val="citation-205"/>
    <w:basedOn w:val="DefaultParagraphFont"/>
    <w:rsid w:val="00496A4C"/>
  </w:style>
  <w:style w:type="character" w:customStyle="1" w:styleId="citation-204">
    <w:name w:val="citation-204"/>
    <w:basedOn w:val="DefaultParagraphFont"/>
    <w:rsid w:val="00496A4C"/>
  </w:style>
  <w:style w:type="character" w:customStyle="1" w:styleId="citation-203">
    <w:name w:val="citation-203"/>
    <w:basedOn w:val="DefaultParagraphFont"/>
    <w:rsid w:val="00496A4C"/>
  </w:style>
  <w:style w:type="character" w:customStyle="1" w:styleId="citation-202">
    <w:name w:val="citation-202"/>
    <w:basedOn w:val="DefaultParagraphFont"/>
    <w:rsid w:val="00496A4C"/>
  </w:style>
  <w:style w:type="character" w:customStyle="1" w:styleId="citation-201">
    <w:name w:val="citation-201"/>
    <w:basedOn w:val="DefaultParagraphFont"/>
    <w:rsid w:val="00496A4C"/>
  </w:style>
  <w:style w:type="character" w:customStyle="1" w:styleId="citation-200">
    <w:name w:val="citation-200"/>
    <w:basedOn w:val="DefaultParagraphFont"/>
    <w:rsid w:val="00496A4C"/>
  </w:style>
  <w:style w:type="character" w:customStyle="1" w:styleId="citation-199">
    <w:name w:val="citation-199"/>
    <w:basedOn w:val="DefaultParagraphFont"/>
    <w:rsid w:val="00496A4C"/>
  </w:style>
  <w:style w:type="character" w:customStyle="1" w:styleId="citation-198">
    <w:name w:val="citation-198"/>
    <w:basedOn w:val="DefaultParagraphFont"/>
    <w:rsid w:val="00496A4C"/>
  </w:style>
  <w:style w:type="character" w:customStyle="1" w:styleId="citation-197">
    <w:name w:val="citation-197"/>
    <w:basedOn w:val="DefaultParagraphFont"/>
    <w:rsid w:val="00496A4C"/>
  </w:style>
  <w:style w:type="character" w:customStyle="1" w:styleId="citation-196">
    <w:name w:val="citation-196"/>
    <w:basedOn w:val="DefaultParagraphFont"/>
    <w:rsid w:val="00496A4C"/>
  </w:style>
  <w:style w:type="character" w:customStyle="1" w:styleId="citation-195">
    <w:name w:val="citation-195"/>
    <w:basedOn w:val="DefaultParagraphFont"/>
    <w:rsid w:val="00496A4C"/>
  </w:style>
  <w:style w:type="character" w:customStyle="1" w:styleId="citation-194">
    <w:name w:val="citation-194"/>
    <w:basedOn w:val="DefaultParagraphFont"/>
    <w:rsid w:val="00496A4C"/>
  </w:style>
  <w:style w:type="character" w:customStyle="1" w:styleId="citation-193">
    <w:name w:val="citation-193"/>
    <w:basedOn w:val="DefaultParagraphFont"/>
    <w:rsid w:val="00496A4C"/>
  </w:style>
  <w:style w:type="character" w:customStyle="1" w:styleId="citation-192">
    <w:name w:val="citation-192"/>
    <w:basedOn w:val="DefaultParagraphFont"/>
    <w:rsid w:val="00496A4C"/>
  </w:style>
  <w:style w:type="character" w:customStyle="1" w:styleId="citation-191">
    <w:name w:val="citation-191"/>
    <w:basedOn w:val="DefaultParagraphFont"/>
    <w:rsid w:val="00496A4C"/>
  </w:style>
  <w:style w:type="character" w:customStyle="1" w:styleId="citation-190">
    <w:name w:val="citation-190"/>
    <w:basedOn w:val="DefaultParagraphFont"/>
    <w:rsid w:val="00496A4C"/>
  </w:style>
  <w:style w:type="character" w:customStyle="1" w:styleId="citation-189">
    <w:name w:val="citation-189"/>
    <w:basedOn w:val="DefaultParagraphFont"/>
    <w:rsid w:val="00496A4C"/>
  </w:style>
  <w:style w:type="paragraph" w:styleId="Header">
    <w:name w:val="header"/>
    <w:basedOn w:val="Normal"/>
    <w:link w:val="HeaderChar"/>
    <w:uiPriority w:val="99"/>
    <w:unhideWhenUsed/>
    <w:rsid w:val="00221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79C"/>
  </w:style>
  <w:style w:type="paragraph" w:styleId="Footer">
    <w:name w:val="footer"/>
    <w:basedOn w:val="Normal"/>
    <w:link w:val="FooterChar"/>
    <w:uiPriority w:val="99"/>
    <w:unhideWhenUsed/>
    <w:rsid w:val="00221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16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2026-05-15T06:42:00Z</dcterms:created>
  <dcterms:modified xsi:type="dcterms:W3CDTF">2026-10-23T03:22:00Z</dcterms:modified>
</cp:coreProperties>
</file>